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7EA454">
      <w:pPr>
        <w:numPr>
          <w:ilvl w:val="0"/>
          <w:numId w:val="1"/>
        </w:num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申报渠道：</w:t>
      </w:r>
    </w:p>
    <w:p w14:paraId="37F3B99D">
      <w:pPr>
        <w:numPr>
          <w:ilvl w:val="0"/>
          <w:numId w:val="0"/>
        </w:num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（1）供应商自行登入阜阳市水利工程有限公司供应商平台（http://www.fyslgc.com/Supplier/）进行填报。</w:t>
      </w:r>
    </w:p>
    <w:p w14:paraId="2A61719F">
      <w:pPr>
        <w:numPr>
          <w:ilvl w:val="0"/>
          <w:numId w:val="0"/>
        </w:numPr>
        <w:spacing w:line="360" w:lineRule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3157220"/>
            <wp:effectExtent l="0" t="0" r="571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5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E9FB0">
      <w:pPr>
        <w:numPr>
          <w:ilvl w:val="0"/>
          <w:numId w:val="2"/>
        </w:num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供应商从阜阳市水利工程有限公司官网（http://www.fyslgc.com/）进入，首页“供应商平台”位置点击进入信息填报页面。</w:t>
      </w:r>
    </w:p>
    <w:p w14:paraId="63103286">
      <w:pPr>
        <w:numPr>
          <w:ilvl w:val="0"/>
          <w:numId w:val="0"/>
        </w:numPr>
        <w:spacing w:line="360" w:lineRule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0975" cy="3024505"/>
            <wp:effectExtent l="0" t="0" r="15875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02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98D83"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二、完善填报基础信息：</w:t>
      </w:r>
    </w:p>
    <w:p w14:paraId="1C01094C">
      <w:pPr>
        <w:numPr>
          <w:ilvl w:val="0"/>
          <w:numId w:val="0"/>
        </w:num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1、准确填写公司名称、联系人、手机号码，保障后续沟通联络畅通；</w:t>
      </w:r>
    </w:p>
    <w:p w14:paraId="5FDBBD8E">
      <w:pPr>
        <w:numPr>
          <w:ilvl w:val="0"/>
          <w:numId w:val="0"/>
        </w:num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2、设置查询密码，该密码用于后续申报审核结果查询；</w:t>
      </w:r>
    </w:p>
    <w:p w14:paraId="4128CDAE">
      <w:pPr>
        <w:numPr>
          <w:ilvl w:val="0"/>
          <w:numId w:val="0"/>
        </w:num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3、按照申报材料要求上传对应附件。文件格式限定为PDF格式，单份文件大小不得超过 50MB。</w:t>
      </w:r>
    </w:p>
    <w:p w14:paraId="5B9F16BC"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三、提交申请后，供应商可在</w:t>
      </w:r>
      <w:r>
        <w:rPr>
          <w:rFonts w:hint="eastAsia" w:asciiTheme="minorEastAsia" w:hAnsiTheme="minorEastAsia" w:cstheme="minorEastAsia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个</w:t>
      </w:r>
      <w:r>
        <w:rPr>
          <w:rFonts w:hint="eastAsia"/>
          <w:lang w:val="en-US" w:eastAsia="zh-CN"/>
        </w:rPr>
        <w:t>工作日内，通过供应商名单栏目或者结果查询功能，查看申报审核结果。</w:t>
      </w:r>
    </w:p>
    <w:p w14:paraId="737A1A06">
      <w:pPr>
        <w:spacing w:line="360" w:lineRule="auto"/>
        <w:ind w:firstLine="420" w:firstLineChars="20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2165A3"/>
    <w:multiLevelType w:val="singleLevel"/>
    <w:tmpl w:val="DA2165A3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59A5942B"/>
    <w:multiLevelType w:val="singleLevel"/>
    <w:tmpl w:val="59A5942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00B6E"/>
    <w:rsid w:val="058458A5"/>
    <w:rsid w:val="096B63B7"/>
    <w:rsid w:val="18700B6E"/>
    <w:rsid w:val="21C97D8D"/>
    <w:rsid w:val="3B8D2AC4"/>
    <w:rsid w:val="768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市直单位</Company>
  <Pages>2</Pages>
  <Words>238</Words>
  <Characters>296</Characters>
  <Lines>0</Lines>
  <Paragraphs>0</Paragraphs>
  <TotalTime>8</TotalTime>
  <ScaleCrop>false</ScaleCrop>
  <LinksUpToDate>false</LinksUpToDate>
  <CharactersWithSpaces>297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2026-09-01T02:16:00Z</dcterms:created>
  <dc:creator>wuli</dc:creator>
  <cp:lastModifiedBy>wjy</cp:lastModifiedBy>
  <dcterms:modified xsi:type="dcterms:W3CDTF">2026-09-03T00:07:55Z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399FA73C2C3A41B0AFDCBE4E1BF67BF5_13</vt:lpwstr>
  </property>
  <property fmtid="{D5CDD505-2E9C-101B-9397-08002B2CF9AE}" pid="4" name="KSOTemplateDocerSaveRecord">
    <vt:lpwstr>eyJoZGlkIjoiNzY0NDNlMjhmYTUyZWE2MWVjYzA5NDFmNDQ0NmM5YzAiLCJ1c2VySWQiOiI0OTIwMzUwNzYifQ==</vt:lpwstr>
  </property>
</Properties>
</file>